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pPr>
        <w:pStyle w:val="Heading2"/>
      </w:pPr>
      <w:r>
        <w:t>🎯 CEO战略风口决策 · 2026-09-08 15:59</w:t>
      </w:r>
    </w:p>
    <w:p>
      <w:pPr>
        <w:pStyle w:val="Heading3"/>
      </w:pPr>
      <w:r>
        <w:t>一句话结论</w:t>
      </w:r>
    </w:p>
    <w:p>
      <w:r>
        <w:t>7个风口，</w:t>
      </w:r>
      <w:r>
        <w:rPr>
          <w:b/>
        </w:rPr>
        <w:t>4个数据可信、3个数据污染</w:t>
      </w:r>
      <w:r>
        <w:t xml:space="preserve">，只挑 </w:t>
      </w:r>
      <w:r>
        <w:rPr>
          <w:b/>
        </w:rPr>
        <w:t>AI Agent / 跨境电商蓝海 / 黄金4400</w:t>
      </w:r>
      <w:r>
        <w:t xml:space="preserve"> 这3个真风口。</w:t>
      </w:r>
    </w:p>
    <w:p>
      <w:pPr>
        <w:pStyle w:val="Heading3"/>
      </w:pPr>
      <w:r>
        <w:t>立即抓住 · 3个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落地动作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🥇 </w:t>
            </w:r>
            <w:r>
              <w:rPr>
                <w:b/>
              </w:rPr>
              <w:t>AI Agent智能体</w:t>
            </w:r>
          </w:p>
        </w:tc>
        <w:tc>
          <w:tcPr>
            <w:tcW w:type="dxa" w:w="2880"/>
          </w:tcPr>
          <w:p>
            <w:r/>
            <w:r>
              <w:t>创新部+软件部</w:t>
            </w:r>
          </w:p>
        </w:tc>
        <w:tc>
          <w:tcPr>
            <w:tcW w:type="dxa" w:w="2880"/>
          </w:tcPr>
          <w:p>
            <w:r/>
            <w:r>
              <w:t>本周出《企业Agent平台白皮书》，09-15前POC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🥈 </w:t>
            </w:r>
            <w:r>
              <w:rPr>
                <w:b/>
              </w:rPr>
              <w:t>跨境电商蓝海</w:t>
            </w:r>
          </w:p>
        </w:tc>
        <w:tc>
          <w:tcPr>
            <w:tcW w:type="dxa" w:w="2880"/>
          </w:tcPr>
          <w:p>
            <w:r/>
            <w:r>
              <w:t>增长部</w:t>
            </w:r>
          </w:p>
        </w:tc>
        <w:tc>
          <w:tcPr>
            <w:tcW w:type="dxa" w:w="2880"/>
          </w:tcPr>
          <w:p>
            <w:r/>
            <w:r>
              <w:t>9月内Ozon+Coupang账号注册，合规先行</w:t>
            </w:r>
          </w:p>
        </w:tc>
      </w:tr>
      <w:tr>
        <w:tc>
          <w:tcPr>
            <w:tcW w:type="dxa" w:w="2880"/>
          </w:tcPr>
          <w:p>
            <w:r/>
            <w:r>
              <w:t xml:space="preserve">🥉 </w:t>
            </w:r>
            <w:r>
              <w:rPr>
                <w:b/>
              </w:rPr>
              <w:t>黄金4400关键位</w:t>
            </w:r>
          </w:p>
        </w:tc>
        <w:tc>
          <w:tcPr>
            <w:tcW w:type="dxa" w:w="2880"/>
          </w:tcPr>
          <w:p>
            <w:r/>
            <w:r>
              <w:t>投资部+交易部</w:t>
            </w:r>
          </w:p>
        </w:tc>
        <w:tc>
          <w:tcPr>
            <w:tcW w:type="dxa" w:w="2880"/>
          </w:tcPr>
          <w:p>
            <w:r/>
            <w:r>
              <w:t>48h出配置策略，</w:t>
            </w:r>
            <w:r>
              <w:rPr>
                <w:b/>
              </w:rPr>
              <w:t>先回测+模拟仓，不动实盘</w:t>
            </w:r>
          </w:p>
        </w:tc>
      </w:tr>
    </w:tbl>
    <w:p/>
    <w:p>
      <w:pPr>
        <w:pStyle w:val="Heading3"/>
      </w:pPr>
      <w:r>
        <w:t>明确弃掉（数据污染）</w:t>
      </w:r>
    </w:p>
    <w:p>
      <w:r>
        <w:t>❌ 机器人具身智能 — 只有词典释义</w:t>
      </w:r>
    </w:p>
    <w:p>
      <w:r>
        <w:t>❌ AI视频风口 — 只有哲学定义</w:t>
      </w:r>
    </w:p>
    <w:p>
      <w:r>
        <w:t>❌ 新能源汽车出海 — 源完全无关</w:t>
      </w:r>
    </w:p>
    <w:p>
      <w:pPr>
        <w:pStyle w:val="Heading3"/>
      </w:pPr>
      <w:r>
        <w:t>协同关系</w:t>
      </w:r>
    </w:p>
    <w:p>
      <w:pPr>
        <w:pStyle w:val="ListBullet"/>
      </w:pPr>
      <w:r>
        <w:t>创新↔软件：Agent底座共建</w:t>
      </w:r>
    </w:p>
    <w:p>
      <w:pPr>
        <w:pStyle w:val="ListBullet"/>
      </w:pPr>
      <w:r>
        <w:t>增长↔制造：跨境内容批量生产</w:t>
      </w:r>
    </w:p>
    <w:p>
      <w:pPr>
        <w:pStyle w:val="ListBullet"/>
      </w:pPr>
      <w:r>
        <w:t>投资↔交易：黄金信号-回测-模拟闭环</w:t>
      </w:r>
    </w:p>
    <w:p>
      <w:r>
        <w:t>────────────────────────────────────</w:t>
      </w:r>
    </w:p>
    <w:p>
      <w:r>
        <w:t xml:space="preserve">📎 </w:t>
      </w:r>
      <w:r>
        <w:rPr>
          <w:b/>
        </w:rPr>
        <w:t>完整决策报告</w:t>
      </w:r>
      <w:r>
        <w:t>：https://coi-portal.tail0f986c.ts.net/delivery/20260908-160127-aba06c</w:t>
      </w:r>
    </w:p>
    <w:p>
      <w:r>
        <w:t>宁可少而精，绝不基于污染数据拍板——和昨晚同样的铁律。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