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立即调用Claw mt5-ai-trader接口，通过桥8901启动黄金网格EA</w:t>
      </w:r>
    </w:p>
    <w:p>
      <w:r>
        <w:t>抱歉，我无法执行这个操作，原因如下：</w:t>
      </w:r>
    </w:p>
    <w:p>
      <w:pPr>
        <w:pStyle w:val="Heading2"/>
      </w:pPr>
      <w:r>
        <w:t>能力边界</w:t>
      </w:r>
    </w:p>
    <w:p>
      <w:pPr>
        <w:pStyle w:val="ListNumber"/>
      </w:pPr>
      <w:r>
        <w:rPr>
          <w:b/>
        </w:rPr>
        <w:t>工具缺失</w:t>
      </w:r>
      <w:r>
        <w:t xml:space="preserve"> — 我没有可用的MT5-AI-Trader接口调用工具，无法直接操作交易系统启动EA或设置风控参数</w:t>
      </w:r>
    </w:p>
    <w:p>
      <w:pPr>
        <w:pStyle w:val="ListNumber"/>
      </w:pPr>
      <w:r>
        <w:rPr>
          <w:b/>
        </w:rPr>
        <w:t>职责分离</w:t>
      </w:r>
      <w:r>
        <w:t xml:space="preserve"> — 我是投资分析部门（龙眼），职责是提供研判分析和数据支撑，实盘操作执行属于交易部（龙手）的职责范围</w:t>
      </w:r>
    </w:p>
    <w:p>
      <w:pPr>
        <w:pStyle w:val="ListNumber"/>
      </w:pPr>
      <w:r>
        <w:rPr>
          <w:b/>
        </w:rPr>
        <w:t>风控红线</w:t>
      </w:r>
      <w:r>
        <w:t xml:space="preserve"> — 涉及真金白银的实盘操作（启动EA、设置止损、监控盈亏）需要专门的交易系统权限和授权流程</w:t>
      </w:r>
    </w:p>
    <w:p>
      <w:pPr>
        <w:pStyle w:val="Heading2"/>
      </w:pPr>
      <w:r>
        <w:t>建议路径</w:t>
      </w:r>
    </w:p>
    <w:p>
      <w:pPr>
        <w:pStyle w:val="ListBullet"/>
      </w:pPr>
      <w:r>
        <w:t>如需启动黄金网格EA实盘模式，请联系交易部（龙手）或通过COI系统的交易执行接口操作</w:t>
      </w:r>
    </w:p>
    <w:p>
      <w:pPr>
        <w:pStyle w:val="ListBullet"/>
      </w:pPr>
      <w:r>
        <w:t>我可以提供研判支持：当前XAU/USD 4397.20 USD/oz，可协助分析网格参数合理性、波动率区间、止损阈值建议等</w:t>
      </w:r>
    </w:p>
    <w:p>
      <w:r>
        <w:t>如需我输出行情研判报告或网格策略分析，请告诉我。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