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调用mt5_trader接口启动黄金网格EA实盘运行，监控8901桥接状态，确保</w:t>
      </w:r>
    </w:p>
    <w:p>
      <w:r>
        <w:t>failed to acquire gateway state ownership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