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docx修复端到端验证</w:t>
      </w:r>
    </w:p>
    <w:p>
      <w:pPr>
        <w:pStyle w:val="Heading1"/>
      </w:pPr>
      <w:r>
        <w:t>标题</w:t>
      </w:r>
    </w:p>
    <w:p>
      <w:r>
        <w:t>这是 docx 修复后的端到端验证正文。</w:t>
      </w:r>
    </w:p>
    <w:p>
      <w:pPr>
        <w:pStyle w:val="ListBullet"/>
      </w:pPr>
      <w:r>
        <w:t>行一</w:t>
      </w:r>
    </w:p>
    <w:p>
      <w:pPr>
        <w:pStyle w:val="ListBullet"/>
      </w:pPr>
      <w:r>
        <w:t>行二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