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部门产出 · 你是COI的CEO。以下是抓到的风口/趋势要点，请判断：1)哪些值得立即抓住 2</w:t>
      </w:r>
    </w:p>
    <w:p>
      <w:pPr>
        <w:pStyle w:val="Heading2"/>
      </w:pPr>
      <w:r>
        <w:t>📊 COI风口研判报告（2026-09-11 23:17）</w:t>
      </w:r>
    </w:p>
    <w:p>
      <w:r>
        <w:rPr>
          <w:b/>
        </w:rPr>
        <w:t>交付物链接</w:t>
      </w:r>
      <w:r>
        <w:t>: https://coi-portal.tail0f986c.ts.net/delivery/20260911-231800-d71a66</w:t>
      </w:r>
    </w:p>
    <w:p>
      <w:r>
        <w:t>────────────────────────────────────</w:t>
      </w:r>
    </w:p>
    <w:p>
      <w:pPr>
        <w:pStyle w:val="Heading3"/>
      </w:pPr>
      <w:r>
        <w:t>✅ 值得立即抓住的3个风口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b/>
              </w:rPr>
            </w:r>
            <w:r>
              <w:rPr>
                <w:b/>
              </w:rPr>
              <w:t>排名</w:t>
            </w:r>
          </w:p>
        </w:tc>
        <w:tc>
          <w:tcPr>
            <w:tcW w:type="dxa" w:w="1728"/>
          </w:tcPr>
          <w:p>
            <w:r>
              <w:rPr>
                <w:b/>
              </w:rPr>
            </w:r>
            <w:r>
              <w:rPr>
                <w:b/>
              </w:rPr>
              <w:t>风口</w:t>
            </w:r>
          </w:p>
        </w:tc>
        <w:tc>
          <w:tcPr>
            <w:tcW w:type="dxa" w:w="1728"/>
          </w:tcPr>
          <w:p>
            <w:r>
              <w:rPr>
                <w:b/>
              </w:rPr>
            </w:r>
            <w:r>
              <w:rPr>
                <w:b/>
              </w:rPr>
              <w:t>主导部门</w:t>
            </w:r>
          </w:p>
        </w:tc>
        <w:tc>
          <w:tcPr>
            <w:tcW w:type="dxa" w:w="1728"/>
          </w:tcPr>
          <w:p>
            <w:r>
              <w:rPr>
                <w:b/>
              </w:rPr>
            </w:r>
            <w:r>
              <w:rPr>
                <w:b/>
              </w:rPr>
              <w:t>优先级</w:t>
            </w:r>
          </w:p>
        </w:tc>
        <w:tc>
          <w:tcPr>
            <w:tcW w:type="dxa" w:w="1728"/>
          </w:tcPr>
          <w:p>
            <w:r>
              <w:rPr>
                <w:b/>
              </w:rPr>
            </w:r>
            <w:r>
              <w:rPr>
                <w:b/>
              </w:rPr>
              <w:t>核心理由</w:t>
            </w:r>
          </w:p>
        </w:tc>
      </w:tr>
      <w:tr>
        <w:tc>
          <w:tcPr>
            <w:tcW w:type="dxa" w:w="1728"/>
          </w:tcPr>
          <w:p>
            <w:r/>
            <w:r>
              <w:t>1</w:t>
            </w:r>
          </w:p>
        </w:tc>
        <w:tc>
          <w:tcPr>
            <w:tcW w:type="dxa" w:w="1728"/>
          </w:tcPr>
          <w:p>
            <w:r/>
            <w:r>
              <w:rPr>
                <w:b/>
              </w:rPr>
              <w:t>低空经济eVTOL商业化</w:t>
            </w:r>
          </w:p>
        </w:tc>
        <w:tc>
          <w:tcPr>
            <w:tcW w:type="dxa" w:w="1728"/>
          </w:tcPr>
          <w:p>
            <w:r/>
            <w:r>
              <w:t>创新部(龙创)</w:t>
            </w:r>
          </w:p>
        </w:tc>
        <w:tc>
          <w:tcPr>
            <w:tcW w:type="dxa" w:w="1728"/>
          </w:tcPr>
          <w:p>
            <w:r/>
            <w:r>
              <w:t>P0</w:t>
            </w:r>
          </w:p>
        </w:tc>
        <w:tc>
          <w:tcPr>
            <w:tcW w:type="dxa" w:w="1728"/>
          </w:tcPr>
          <w:p>
            <w:r/>
            <w:r>
              <w:t>国家政策支持，2026年写入政府工作报告，"3层级-84项指标"评价框架已建立</w:t>
            </w:r>
          </w:p>
        </w:tc>
      </w:tr>
      <w:tr>
        <w:tc>
          <w:tcPr>
            <w:tcW w:type="dxa" w:w="1728"/>
          </w:tcPr>
          <w:p>
            <w:r/>
            <w:r>
              <w:t>2</w:t>
            </w:r>
          </w:p>
        </w:tc>
        <w:tc>
          <w:tcPr>
            <w:tcW w:type="dxa" w:w="1728"/>
          </w:tcPr>
          <w:p>
            <w:r/>
            <w:r>
              <w:rPr>
                <w:b/>
              </w:rPr>
              <w:t>黄金现货价格驱动</w:t>
            </w:r>
          </w:p>
        </w:tc>
        <w:tc>
          <w:tcPr>
            <w:tcW w:type="dxa" w:w="1728"/>
          </w:tcPr>
          <w:p>
            <w:r/>
            <w:r>
              <w:t>投资部(龙眼)+交易部(龙手)</w:t>
            </w:r>
          </w:p>
        </w:tc>
        <w:tc>
          <w:tcPr>
            <w:tcW w:type="dxa" w:w="1728"/>
          </w:tcPr>
          <w:p>
            <w:r/>
            <w:r>
              <w:t>P0</w:t>
            </w:r>
          </w:p>
        </w:tc>
        <w:tc>
          <w:tcPr>
            <w:tcW w:type="dxa" w:w="1728"/>
          </w:tcPr>
          <w:p>
            <w:r/>
            <w:r>
              <w:t>美联储利率决策为核心锚点，CPI/美债收益率数据可量化跟踪</w:t>
            </w:r>
          </w:p>
        </w:tc>
      </w:tr>
      <w:tr>
        <w:tc>
          <w:tcPr>
            <w:tcW w:type="dxa" w:w="1728"/>
          </w:tcPr>
          <w:p>
            <w:r/>
            <w:r>
              <w:t>3</w:t>
            </w:r>
          </w:p>
        </w:tc>
        <w:tc>
          <w:tcPr>
            <w:tcW w:type="dxa" w:w="1728"/>
          </w:tcPr>
          <w:p>
            <w:r/>
            <w:r>
              <w:rPr>
                <w:b/>
              </w:rPr>
              <w:t>内容创作AI视频风口</w:t>
            </w:r>
          </w:p>
        </w:tc>
        <w:tc>
          <w:tcPr>
            <w:tcW w:type="dxa" w:w="1728"/>
          </w:tcPr>
          <w:p>
            <w:r/>
            <w:r>
              <w:t>制造部(龙造)</w:t>
            </w:r>
          </w:p>
        </w:tc>
        <w:tc>
          <w:tcPr>
            <w:tcW w:type="dxa" w:w="1728"/>
          </w:tcPr>
          <w:p>
            <w:r/>
            <w:r>
              <w:t>P1</w:t>
            </w:r>
          </w:p>
        </w:tc>
        <w:tc>
          <w:tcPr>
            <w:tcW w:type="dxa" w:w="1728"/>
          </w:tcPr>
          <w:p>
            <w:r/>
            <w:r>
              <w:t>"内容决定形式"方法论明确，AI视频创作需建立生产规范</w:t>
            </w:r>
          </w:p>
        </w:tc>
      </w:tr>
    </w:tbl>
    <w:p/>
    <w:p>
      <w:r>
        <w:t>────────────────────────────────────</w:t>
      </w:r>
    </w:p>
    <w:p>
      <w:pPr>
        <w:pStyle w:val="Heading3"/>
      </w:pPr>
      <w:r>
        <w:t>🎯 下一步落地动作</w:t>
      </w:r>
    </w:p>
    <w:p>
      <w:pPr>
        <w:pStyle w:val="ListNumber"/>
      </w:pPr>
      <w:r>
        <w:rPr>
          <w:b/>
        </w:rPr>
        <w:t>创新部</w:t>
      </w:r>
      <w:r>
        <w:t>: 输出《低空经济eVTOL商业化研究报告》+ 评价指标可视化</w:t>
      </w:r>
    </w:p>
    <w:p>
      <w:pPr>
        <w:pStyle w:val="ListNumber"/>
      </w:pPr>
      <w:r>
        <w:rPr>
          <w:b/>
        </w:rPr>
        <w:t>投资部+交易部</w:t>
      </w:r>
      <w:r>
        <w:t>: 建立黄金价格监测模型，制定交易策略（关注"油涨金跌"背离风险）</w:t>
      </w:r>
    </w:p>
    <w:p>
      <w:pPr>
        <w:pStyle w:val="ListNumber"/>
      </w:pPr>
      <w:r>
        <w:rPr>
          <w:b/>
        </w:rPr>
        <w:t>制造部</w:t>
      </w:r>
      <w:r>
        <w:t>: 建立AI视频生产流程，输出《内容-形式创作规范》</w:t>
      </w:r>
    </w:p>
    <w:p>
      <w:r>
        <w:t>────────────────────────────────────</w:t>
      </w:r>
    </w:p>
    <w:p>
      <w:pPr>
        <w:pStyle w:val="Heading3"/>
      </w:pPr>
      <w:r>
        <w:t>❌ 跳过项目</w:t>
      </w:r>
    </w:p>
    <w:p>
      <w:pPr>
        <w:pStyle w:val="ListBullet"/>
      </w:pPr>
      <w:r>
        <w:t>AI Agent智能体：联网无结果</w:t>
      </w:r>
    </w:p>
    <w:p>
      <w:pPr>
        <w:pStyle w:val="ListBullet"/>
      </w:pPr>
      <w:r>
        <w:t>机器人具身智能：网页内容为英文字典释义，非产业信息</w:t>
      </w:r>
    </w:p>
    <w:p>
      <w:pPr>
        <w:pStyle w:val="ListBullet"/>
      </w:pPr>
      <w:r>
        <w:t>跨境电商出口：网页内容为编辑器产品导航，无商业信息</w:t>
      </w:r>
    </w:p>
    <w:p>
      <w:pPr>
        <w:pStyle w:val="ListBullet"/>
      </w:pPr>
      <w:r>
        <w:t>新能源汽车出海：网页为导航页+汉字释义，完全无关</w:t>
      </w:r>
    </w:p>
    <w:p>
      <w:r>
        <w:t>────────────────────────────────────</w:t>
      </w:r>
    </w:p>
    <w:p>
      <w:r>
        <w:rPr>
          <w:b/>
        </w:rPr>
        <w:t>一句话总结</w:t>
      </w:r>
      <w:r>
        <w:t>：聚焦政策研究（低空）、量化交易（黄金）、内容生产（AI视频）三大赛道，避开信息无效项目。架构部协调推进，主脑监控进度。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