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COI风口研判报告-20260912</w:t>
      </w:r>
    </w:p>
    <w:p>
      <w:pPr>
        <w:pStyle w:val="Heading1"/>
      </w:pPr>
      <w:r>
        <w:t>COI风口研判报告（2026-09-12 17:16）</w:t>
      </w:r>
    </w:p>
    <w:p>
      <w:pPr>
        <w:pStyle w:val="Heading2"/>
      </w:pPr>
      <w:r>
        <w:t>✅ 值得立即抓住的3个风口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核心理由</w:t>
            </w:r>
          </w:p>
        </w:tc>
      </w:tr>
      <w:tr>
        <w:tc>
          <w:tcPr>
            <w:tcW w:type="dxa" w:w="1728"/>
          </w:tcPr>
          <w:p>
            <w:r/>
            <w:r>
              <w:t>1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低空经济eVTOL商业化</w:t>
            </w:r>
          </w:p>
        </w:tc>
        <w:tc>
          <w:tcPr>
            <w:tcW w:type="dxa" w:w="1728"/>
          </w:tcPr>
          <w:p>
            <w:r/>
            <w:r>
              <w:t>创新部(龙创)</w:t>
            </w:r>
          </w:p>
        </w:tc>
        <w:tc>
          <w:tcPr>
            <w:tcW w:type="dxa" w:w="1728"/>
          </w:tcPr>
          <w:p>
            <w:r/>
            <w:r>
              <w:t>P0</w:t>
            </w:r>
          </w:p>
        </w:tc>
        <w:tc>
          <w:tcPr>
            <w:tcW w:type="dxa" w:w="1728"/>
          </w:tcPr>
          <w:p>
            <w:r/>
            <w:r>
              <w:t>从"技术验证"向"规模化商用"跨越，中国全球领先，场景引领</w:t>
            </w:r>
          </w:p>
        </w:tc>
      </w:tr>
      <w:tr>
        <w:tc>
          <w:tcPr>
            <w:tcW w:type="dxa" w:w="1728"/>
          </w:tcPr>
          <w:p>
            <w:r/>
            <w:r>
              <w:t>2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跨境电商出口蓝海</w:t>
            </w:r>
          </w:p>
        </w:tc>
        <w:tc>
          <w:tcPr>
            <w:tcW w:type="dxa" w:w="1728"/>
          </w:tcPr>
          <w:p>
            <w:r/>
            <w:r>
              <w:t>增长部(龙拓)</w:t>
            </w:r>
          </w:p>
        </w:tc>
        <w:tc>
          <w:tcPr>
            <w:tcW w:type="dxa" w:w="1728"/>
          </w:tcPr>
          <w:p>
            <w:r/>
            <w:r>
              <w:t>P0</w:t>
            </w:r>
          </w:p>
        </w:tc>
        <w:tc>
          <w:tcPr>
            <w:tcW w:type="dxa" w:w="1728"/>
          </w:tcPr>
          <w:p>
            <w:r/>
            <w:r>
              <w:t>小众平台(eMAG/Coupang/Ozon)竞争小，"众筹测款+AI选品"方法论清晰</w:t>
            </w:r>
          </w:p>
        </w:tc>
      </w:tr>
      <w:tr>
        <w:tc>
          <w:tcPr>
            <w:tcW w:type="dxa" w:w="1728"/>
          </w:tcPr>
          <w:p>
            <w:r/>
            <w:r>
              <w:t>3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黄金现货价格驱动</w:t>
            </w:r>
          </w:p>
        </w:tc>
        <w:tc>
          <w:tcPr>
            <w:tcW w:type="dxa" w:w="1728"/>
          </w:tcPr>
          <w:p>
            <w:r/>
            <w:r>
              <w:t>投资部(龙眼)+交易部(龙手)</w:t>
            </w:r>
          </w:p>
        </w:tc>
        <w:tc>
          <w:tcPr>
            <w:tcW w:type="dxa" w:w="1728"/>
          </w:tcPr>
          <w:p>
            <w:r/>
            <w:r>
              <w:t>P1</w:t>
            </w:r>
          </w:p>
        </w:tc>
        <w:tc>
          <w:tcPr>
            <w:tcW w:type="dxa" w:w="1728"/>
          </w:tcPr>
          <w:p>
            <w:r/>
            <w:r>
              <w:t>利率逻辑主导，需跟踪CPI/美联储政策，警惕鹰派陷阱</w:t>
            </w:r>
          </w:p>
        </w:tc>
      </w:tr>
    </w:tbl>
    <w:p/>
    <w:p>
      <w:pPr>
        <w:pStyle w:val="Heading2"/>
      </w:pPr>
      <w:r>
        <w:t>🎯 下一步落地动作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序号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部门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动作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交付物</w:t>
            </w:r>
          </w:p>
        </w:tc>
      </w:tr>
      <w:tr>
        <w:tc>
          <w:tcPr>
            <w:tcW w:type="dxa" w:w="2160"/>
          </w:tcPr>
          <w:p>
            <w:r/>
            <w:r>
              <w:t>1</w:t>
            </w:r>
          </w:p>
        </w:tc>
        <w:tc>
          <w:tcPr>
            <w:tcW w:type="dxa" w:w="2160"/>
          </w:tcPr>
          <w:p>
            <w:r/>
            <w:r>
              <w:t>创新部</w:t>
            </w:r>
          </w:p>
        </w:tc>
        <w:tc>
          <w:tcPr>
            <w:tcW w:type="dxa" w:w="2160"/>
          </w:tcPr>
          <w:p>
            <w:r/>
            <w:r>
              <w:t>输出《低空经济eVTOL商业化研究报告》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  <w:r>
              <w:t>2</w:t>
            </w:r>
          </w:p>
        </w:tc>
        <w:tc>
          <w:tcPr>
            <w:tcW w:type="dxa" w:w="2160"/>
          </w:tcPr>
          <w:p>
            <w:r/>
            <w:r>
              <w:t>增长部</w:t>
            </w:r>
          </w:p>
        </w:tc>
        <w:tc>
          <w:tcPr>
            <w:tcW w:type="dxa" w:w="2160"/>
          </w:tcPr>
          <w:p>
            <w:r/>
            <w:r>
              <w:t>调研4个蓝海平台，建立选品工具链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  <w:r>
              <w:t>3</w:t>
            </w:r>
          </w:p>
        </w:tc>
        <w:tc>
          <w:tcPr>
            <w:tcW w:type="dxa" w:w="2160"/>
          </w:tcPr>
          <w:p>
            <w:r/>
            <w:r>
              <w:t>投资部+交易部</w:t>
            </w:r>
          </w:p>
        </w:tc>
        <w:tc>
          <w:tcPr>
            <w:tcW w:type="dxa" w:w="2160"/>
          </w:tcPr>
          <w:p>
            <w:r/>
            <w:r>
              <w:t>建立黄金价格监测模型</w:t>
            </w:r>
          </w:p>
        </w:tc>
        <w:tc>
          <w:tcPr>
            <w:tcW w:type="dxa" w:w="2160"/>
          </w:tcPr>
          <w:p>
            <w:r/>
          </w:p>
        </w:tc>
      </w:tr>
    </w:tbl>
    <w:p/>
    <w:p>
      <w:pPr>
        <w:pStyle w:val="Heading2"/>
      </w:pPr>
      <w:r>
        <w:t>❌ 跳过项目</w:t>
      </w:r>
    </w:p>
    <w:p>
      <w:pPr>
        <w:pStyle w:val="ListBullet"/>
      </w:pPr>
      <w:r>
        <w:t>机器人具身智能：网页内容为machine字典释义</w:t>
      </w:r>
    </w:p>
    <w:p>
      <w:pPr>
        <w:pStyle w:val="ListBullet"/>
      </w:pPr>
      <w:r>
        <w:t>内容创作AI视频：偏学术定义，与风口主题不完全匹配</w:t>
      </w:r>
    </w:p>
    <w:p>
      <w:pPr>
        <w:pStyle w:val="ListBullet"/>
      </w:pPr>
      <w:r>
        <w:t>新能源汽车出海：网页为导航页+汉字释义，完全无关</w:t>
      </w:r>
    </w:p>
    <w:p>
      <w:r>
        <w:t>────────────────────────────────────</w:t>
      </w:r>
    </w:p>
    <w:p>
      <w:r>
        <w:t>*生成时间：2026-09-12 17:16 | 负责人：龙枢(架构部)*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